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F8" w:rsidRPr="00D4598B" w:rsidRDefault="004E53F8" w:rsidP="000E7F06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4E53F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EE4FE9">
        <w:rPr>
          <w:rFonts w:ascii="Arial" w:hAnsi="Arial" w:cs="Arial"/>
          <w:b/>
          <w:sz w:val="22"/>
          <w:szCs w:val="22"/>
          <w:lang w:val="ro-RO"/>
        </w:rPr>
        <w:t xml:space="preserve">         </w:t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</w:p>
    <w:p w:rsidR="00EE4FE9" w:rsidRDefault="00EE4FE9" w:rsidP="006F434B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1761DF" w:rsidRDefault="001761DF" w:rsidP="006F434B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D5298B" w:rsidRDefault="00F269B9" w:rsidP="006F434B">
      <w:pPr>
        <w:jc w:val="center"/>
        <w:rPr>
          <w:rFonts w:ascii="Arial" w:hAnsi="Arial" w:cs="Arial"/>
          <w:b/>
          <w:u w:val="single"/>
          <w:lang w:val="ro-RO"/>
        </w:rPr>
      </w:pPr>
      <w:r w:rsidRPr="00083246">
        <w:rPr>
          <w:rFonts w:ascii="Arial" w:hAnsi="Arial" w:cs="Arial"/>
          <w:b/>
          <w:u w:val="single"/>
          <w:lang w:val="ro-RO"/>
        </w:rPr>
        <w:t>ANUNT DE PARTICIPARE</w:t>
      </w:r>
    </w:p>
    <w:p w:rsidR="00F269B9" w:rsidRDefault="00D5298B" w:rsidP="006F434B">
      <w:pPr>
        <w:jc w:val="center"/>
        <w:rPr>
          <w:rFonts w:ascii="Arial" w:hAnsi="Arial" w:cs="Arial"/>
          <w:b/>
          <w:u w:val="single"/>
          <w:lang w:val="ro-RO"/>
        </w:rPr>
      </w:pP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„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Pachet - Medicamente pentru urgente medicale</w:t>
      </w: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”</w:t>
      </w:r>
    </w:p>
    <w:p w:rsidR="00D5298B" w:rsidRPr="00083246" w:rsidRDefault="00D5298B" w:rsidP="006F434B">
      <w:pPr>
        <w:jc w:val="center"/>
        <w:rPr>
          <w:rFonts w:ascii="Arial" w:hAnsi="Arial" w:cs="Arial"/>
          <w:b/>
          <w:u w:val="single"/>
          <w:lang w:val="ro-RO"/>
        </w:rPr>
      </w:pPr>
    </w:p>
    <w:p w:rsidR="00CA1B71" w:rsidRPr="00083246" w:rsidRDefault="00E2124C" w:rsidP="00CA1B71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Cod CPV 33600000-6</w:t>
      </w:r>
    </w:p>
    <w:p w:rsidR="00F269B9" w:rsidRPr="00083246" w:rsidRDefault="00F269B9" w:rsidP="006F434B">
      <w:pPr>
        <w:jc w:val="both"/>
        <w:rPr>
          <w:rFonts w:ascii="Arial" w:hAnsi="Arial" w:cs="Arial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lang w:val="ro-RO"/>
        </w:rPr>
      </w:pPr>
    </w:p>
    <w:p w:rsidR="00F269B9" w:rsidRPr="004B499F" w:rsidRDefault="00F929A5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ENTITATEA CONTRACTANTA: S.N.G.N. ROMGAZ S.A. MEDIAȘ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Adresa: P-ta Constantin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MOTAȘ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, nr. 4, Mediaș, Cod poștal: 551130, Romania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Tel: +40 0374 401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9557F9" w:rsidRPr="004B499F">
        <w:rPr>
          <w:rFonts w:ascii="Arial" w:hAnsi="Arial" w:cs="Arial"/>
          <w:sz w:val="24"/>
          <w:szCs w:val="24"/>
          <w:lang w:val="ro-RO"/>
        </w:rPr>
        <w:t>949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Fax: +40 269 844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184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Punct de contact: Serviciul Achiziții</w:t>
      </w:r>
      <w:r w:rsidR="00725749" w:rsidRPr="004B499F">
        <w:rPr>
          <w:rFonts w:ascii="Arial" w:hAnsi="Arial" w:cs="Arial"/>
          <w:sz w:val="24"/>
          <w:szCs w:val="24"/>
          <w:lang w:val="ro-RO"/>
        </w:rPr>
        <w:t xml:space="preserve"> Directe și Proceduri Simplificate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 de internet: www.romgaz.ro.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Procedura de atribuire aleasa: Achiziție directă.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65EEC" w:rsidRPr="004B499F" w:rsidRDefault="00F929A5" w:rsidP="00CA1B71">
      <w:pPr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OBIECTUL </w:t>
      </w:r>
      <w:r w:rsidR="00A36DE6" w:rsidRPr="004B499F">
        <w:rPr>
          <w:rFonts w:ascii="Arial" w:hAnsi="Arial" w:cs="Arial"/>
          <w:sz w:val="24"/>
          <w:szCs w:val="24"/>
          <w:lang w:val="ro-RO"/>
        </w:rPr>
        <w:t>ACHIZIȚIEI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: </w:t>
      </w:r>
    </w:p>
    <w:p w:rsidR="00365EEC" w:rsidRPr="004B499F" w:rsidRDefault="00365EEC" w:rsidP="00CA1B71">
      <w:pPr>
        <w:rPr>
          <w:rFonts w:ascii="Arial" w:hAnsi="Arial" w:cs="Arial"/>
          <w:sz w:val="24"/>
          <w:szCs w:val="24"/>
          <w:lang w:val="ro-RO"/>
        </w:rPr>
      </w:pPr>
    </w:p>
    <w:p w:rsidR="0049628D" w:rsidRDefault="00365EEC" w:rsidP="00CA1B71">
      <w:pPr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 w:rsidR="00CA1B71"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„</w:t>
      </w:r>
      <w:r w:rsidR="0049628D">
        <w:rPr>
          <w:rFonts w:ascii="Arial" w:hAnsi="Arial" w:cs="Arial"/>
          <w:b/>
          <w:color w:val="000000"/>
          <w:sz w:val="24"/>
          <w:szCs w:val="24"/>
          <w:lang w:val="ro-RO"/>
        </w:rPr>
        <w:t>Medicamente pentru urgente medicale</w:t>
      </w:r>
      <w:r w:rsidR="00CA1B71"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”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49628D">
        <w:rPr>
          <w:rFonts w:ascii="Arial" w:hAnsi="Arial" w:cs="Arial"/>
          <w:sz w:val="24"/>
          <w:szCs w:val="24"/>
          <w:lang w:val="ro-RO"/>
        </w:rPr>
        <w:t>:</w:t>
      </w:r>
    </w:p>
    <w:p w:rsidR="0049628D" w:rsidRDefault="0049628D" w:rsidP="00CA1B71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lang w:val="ro-RO"/>
        </w:rPr>
        <w:fldChar w:fldCharType="begin"/>
      </w:r>
      <w:r>
        <w:rPr>
          <w:lang w:val="ro-RO"/>
        </w:rPr>
        <w:instrText xml:space="preserve"> LINK </w:instrText>
      </w:r>
      <w:r w:rsidR="000E7F06">
        <w:rPr>
          <w:lang w:val="ro-RO"/>
        </w:rPr>
        <w:instrText xml:space="preserve">Excel.Sheet.12 "C:\\Users\\laura.tatar\\Documents\\2020\\Produse medicale\\Achizitie pachet medicamente (003).xlsx" Sheet1!R5C2:R67C6 </w:instrText>
      </w:r>
      <w:r>
        <w:rPr>
          <w:lang w:val="ro-RO"/>
        </w:rPr>
        <w:instrText xml:space="preserve">\a \f 4 \h </w:instrText>
      </w:r>
      <w:r>
        <w:rPr>
          <w:lang w:val="ro-RO"/>
        </w:rPr>
        <w:fldChar w:fldCharType="separate"/>
      </w:r>
    </w:p>
    <w:p w:rsidR="0049628D" w:rsidRDefault="0049628D" w:rsidP="00CA1B7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2"/>
        <w:gridCol w:w="2053"/>
        <w:gridCol w:w="1072"/>
      </w:tblGrid>
      <w:tr w:rsidR="0049628D" w:rsidRPr="0049628D" w:rsidTr="0049628D">
        <w:trPr>
          <w:trHeight w:val="323"/>
        </w:trPr>
        <w:tc>
          <w:tcPr>
            <w:tcW w:w="5772" w:type="dxa"/>
            <w:noWrap/>
            <w:hideMark/>
          </w:tcPr>
          <w:p w:rsidR="0049628D" w:rsidRPr="0049628D" w:rsidRDefault="0049628D" w:rsidP="004962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9628D">
              <w:rPr>
                <w:rFonts w:ascii="Arial" w:hAnsi="Arial" w:cs="Arial"/>
                <w:b/>
                <w:bCs/>
              </w:rPr>
              <w:t>Denumire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 w:rsidP="0049628D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28D">
              <w:rPr>
                <w:rFonts w:ascii="Arial" w:hAnsi="Arial" w:cs="Arial"/>
                <w:b/>
                <w:bCs/>
              </w:rPr>
              <w:t>UM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628D">
              <w:rPr>
                <w:rFonts w:ascii="Arial" w:hAnsi="Arial" w:cs="Arial"/>
                <w:b/>
                <w:bCs/>
              </w:rPr>
              <w:t>Cantitate</w:t>
            </w:r>
            <w:proofErr w:type="spellEnd"/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ADRENALINA1 mg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5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ALGOCALMIN 1 gr.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 ( 5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ALGOCALMIN 500 mg.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 ( 20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3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ALERID 10 mg 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gramStart"/>
            <w:r w:rsidRPr="0049628D">
              <w:rPr>
                <w:rFonts w:ascii="Arial" w:hAnsi="Arial" w:cs="Arial"/>
              </w:rPr>
              <w:t>cut</w:t>
            </w:r>
            <w:proofErr w:type="gramEnd"/>
            <w:r w:rsidRPr="0049628D">
              <w:rPr>
                <w:rFonts w:ascii="Arial" w:hAnsi="Arial" w:cs="Arial"/>
              </w:rPr>
              <w:t xml:space="preserve">. (10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ANTINEVRALGIC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 ( 20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AMLODIPINA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  <w:r w:rsidRPr="0049628D">
              <w:rPr>
                <w:rFonts w:ascii="Arial" w:hAnsi="Arial" w:cs="Arial"/>
              </w:rPr>
              <w:t xml:space="preserve"> 5mg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gramStart"/>
            <w:r w:rsidRPr="0049628D">
              <w:rPr>
                <w:rFonts w:ascii="Arial" w:hAnsi="Arial" w:cs="Arial"/>
              </w:rPr>
              <w:t>cut .</w:t>
            </w:r>
            <w:proofErr w:type="gramEnd"/>
            <w:r w:rsidRPr="0049628D">
              <w:rPr>
                <w:rFonts w:ascii="Arial" w:hAnsi="Arial" w:cs="Arial"/>
              </w:rPr>
              <w:t xml:space="preserve"> ( 30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/ 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AMOXICILINA  500mg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 ( 10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ASPIRINA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  <w:r w:rsidRPr="0049628D">
              <w:rPr>
                <w:rFonts w:ascii="Arial" w:hAnsi="Arial" w:cs="Arial"/>
              </w:rPr>
              <w:t xml:space="preserve"> 500 mg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Cut( 20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/ 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APA OXIGENATA 3%,200ml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flacon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4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BETADINE 10mg/g unguent 20g 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flacon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BETADINE </w:t>
            </w:r>
            <w:proofErr w:type="spellStart"/>
            <w:r w:rsidRPr="0049628D">
              <w:rPr>
                <w:rFonts w:ascii="Arial" w:hAnsi="Arial" w:cs="Arial"/>
              </w:rPr>
              <w:t>Solutie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cutanata</w:t>
            </w:r>
            <w:proofErr w:type="spellEnd"/>
            <w:r w:rsidRPr="0049628D">
              <w:rPr>
                <w:rFonts w:ascii="Arial" w:hAnsi="Arial" w:cs="Arial"/>
              </w:rPr>
              <w:t xml:space="preserve"> 100MG/ML 30 ml 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flacon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BIOXITERACOR SPRAY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flacon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BETASERC 8mg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  <w:r w:rsidRPr="0049628D">
              <w:rPr>
                <w:rFonts w:ascii="Arial" w:hAnsi="Arial" w:cs="Arial"/>
              </w:rPr>
              <w:t xml:space="preserve"> x 20cpr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 (20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CA GLUCONIC  10 ml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 ( 5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CAPTOPTIL 25 mg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gramStart"/>
            <w:r w:rsidRPr="0049628D">
              <w:rPr>
                <w:rFonts w:ascii="Arial" w:hAnsi="Arial" w:cs="Arial"/>
              </w:rPr>
              <w:t>cut .</w:t>
            </w:r>
            <w:proofErr w:type="gramEnd"/>
            <w:r w:rsidRPr="0049628D">
              <w:rPr>
                <w:rFonts w:ascii="Arial" w:hAnsi="Arial" w:cs="Arial"/>
              </w:rPr>
              <w:t xml:space="preserve"> ( 30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/ 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CLARITINE 10 mg.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Cut.( 10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CLORAMINA B  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  <w:r w:rsidRPr="0049628D">
              <w:rPr>
                <w:rFonts w:ascii="Arial" w:hAnsi="Arial" w:cs="Arial"/>
              </w:rPr>
              <w:t xml:space="preserve">  JAKLOR X 250CPR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cut.(250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COMPRESE STERILE 10cm/10 cm x2 </w:t>
            </w:r>
            <w:proofErr w:type="spellStart"/>
            <w:r w:rsidRPr="0049628D">
              <w:rPr>
                <w:rFonts w:ascii="Arial" w:hAnsi="Arial" w:cs="Arial"/>
              </w:rPr>
              <w:t>straturi</w:t>
            </w:r>
            <w:proofErr w:type="spellEnd"/>
            <w:r w:rsidRPr="0049628D">
              <w:rPr>
                <w:rFonts w:ascii="Arial" w:hAnsi="Arial" w:cs="Arial"/>
              </w:rPr>
              <w:t>/</w:t>
            </w:r>
            <w:proofErr w:type="spellStart"/>
            <w:r w:rsidRPr="0049628D">
              <w:rPr>
                <w:rFonts w:ascii="Arial" w:hAnsi="Arial" w:cs="Arial"/>
              </w:rPr>
              <w:t>plic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Medicomp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plic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10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COMPRESE STERILE 10cm/20 cm x2 </w:t>
            </w:r>
            <w:proofErr w:type="spellStart"/>
            <w:r w:rsidRPr="0049628D">
              <w:rPr>
                <w:rFonts w:ascii="Arial" w:hAnsi="Arial" w:cs="Arial"/>
              </w:rPr>
              <w:t>straturi</w:t>
            </w:r>
            <w:proofErr w:type="spellEnd"/>
            <w:r w:rsidRPr="0049628D">
              <w:rPr>
                <w:rFonts w:ascii="Arial" w:hAnsi="Arial" w:cs="Arial"/>
              </w:rPr>
              <w:t>/</w:t>
            </w:r>
            <w:proofErr w:type="spellStart"/>
            <w:r w:rsidRPr="0049628D">
              <w:rPr>
                <w:rFonts w:ascii="Arial" w:hAnsi="Arial" w:cs="Arial"/>
              </w:rPr>
              <w:t>plic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Medicomp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plic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10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CONTROLOC CONTROL 20 mg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gramStart"/>
            <w:r w:rsidRPr="0049628D">
              <w:rPr>
                <w:rFonts w:ascii="Arial" w:hAnsi="Arial" w:cs="Arial"/>
              </w:rPr>
              <w:t>cut</w:t>
            </w:r>
            <w:proofErr w:type="gramEnd"/>
            <w:r w:rsidRPr="0049628D">
              <w:rPr>
                <w:rFonts w:ascii="Arial" w:hAnsi="Arial" w:cs="Arial"/>
              </w:rPr>
              <w:t xml:space="preserve">. (14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DIAZEPAM 10mg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  <w:r w:rsidRPr="0049628D">
              <w:rPr>
                <w:rFonts w:ascii="Arial" w:hAnsi="Arial" w:cs="Arial"/>
              </w:rPr>
              <w:t xml:space="preserve"> Richter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 (20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DIAZEPAM 5 mg.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 ( 5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DIGOXIN  0,5 mg/2 ml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ENALAPRIL 10 mg.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  <w:r w:rsidRPr="0049628D">
              <w:rPr>
                <w:rFonts w:ascii="Arial" w:hAnsi="Arial" w:cs="Arial"/>
              </w:rPr>
              <w:t xml:space="preserve"> ENAP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Cut.(20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3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ENALAPRIL 5 mg.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  <w:r w:rsidRPr="0049628D">
              <w:rPr>
                <w:rFonts w:ascii="Arial" w:hAnsi="Arial" w:cs="Arial"/>
              </w:rPr>
              <w:t xml:space="preserve"> ENAP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Cut.(20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3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lastRenderedPageBreak/>
              <w:t>FASA TIFON 10 cm /10m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rola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5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FASA TIFON 15cm /10m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rola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3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FENOBARBITAL100mg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Cut.(25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FUROSEMID 20 mg 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5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FUROSEMID 40 mg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  <w:r w:rsidRPr="0049628D">
              <w:rPr>
                <w:rFonts w:ascii="Arial" w:hAnsi="Arial" w:cs="Arial"/>
              </w:rPr>
              <w:t xml:space="preserve"> x 30 </w:t>
            </w:r>
            <w:proofErr w:type="spellStart"/>
            <w:r w:rsidRPr="0049628D">
              <w:rPr>
                <w:rFonts w:ascii="Arial" w:hAnsi="Arial" w:cs="Arial"/>
              </w:rPr>
              <w:t>cpr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Cut.( 30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GLUCOZA  33% 10 ml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GlUCOZA</w:t>
            </w:r>
            <w:proofErr w:type="spellEnd"/>
            <w:r w:rsidRPr="0049628D">
              <w:rPr>
                <w:rFonts w:ascii="Arial" w:hAnsi="Arial" w:cs="Arial"/>
              </w:rPr>
              <w:t xml:space="preserve">  5% 500 ml flacon </w:t>
            </w:r>
            <w:proofErr w:type="spellStart"/>
            <w:r w:rsidRPr="0049628D">
              <w:rPr>
                <w:rFonts w:ascii="Arial" w:hAnsi="Arial" w:cs="Arial"/>
              </w:rPr>
              <w:t>solutie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perfuzabila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flacon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3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HEMISUCCINAT DE HIDROCORTIZON 25 mg. 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3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IMODIUM  2mg capsule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cut.(6 capsule/cut)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LEUCOPLAST </w:t>
            </w:r>
            <w:proofErr w:type="spellStart"/>
            <w:r w:rsidRPr="0049628D">
              <w:rPr>
                <w:rFonts w:ascii="Arial" w:hAnsi="Arial" w:cs="Arial"/>
              </w:rPr>
              <w:t>suport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matase</w:t>
            </w:r>
            <w:proofErr w:type="spellEnd"/>
            <w:r w:rsidRPr="0049628D">
              <w:rPr>
                <w:rFonts w:ascii="Arial" w:hAnsi="Arial" w:cs="Arial"/>
              </w:rPr>
              <w:t xml:space="preserve"> 2,5 cmx4,5 m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rola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ketonal</w:t>
            </w:r>
            <w:proofErr w:type="spellEnd"/>
            <w:r w:rsidRPr="0049628D">
              <w:rPr>
                <w:rFonts w:ascii="Arial" w:hAnsi="Arial" w:cs="Arial"/>
              </w:rPr>
              <w:t xml:space="preserve"> forte 100mg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Cut.(20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ketonal</w:t>
            </w:r>
            <w:proofErr w:type="spellEnd"/>
            <w:r w:rsidRPr="0049628D">
              <w:rPr>
                <w:rFonts w:ascii="Arial" w:hAnsi="Arial" w:cs="Arial"/>
              </w:rPr>
              <w:t xml:space="preserve"> forte 100mg/2ml   </w:t>
            </w:r>
            <w:proofErr w:type="spellStart"/>
            <w:r w:rsidRPr="0049628D">
              <w:rPr>
                <w:rFonts w:ascii="Arial" w:hAnsi="Arial" w:cs="Arial"/>
              </w:rPr>
              <w:t>Ketoprofen</w:t>
            </w:r>
            <w:proofErr w:type="spellEnd"/>
            <w:r w:rsidRPr="0049628D">
              <w:rPr>
                <w:rFonts w:ascii="Arial" w:hAnsi="Arial" w:cs="Arial"/>
              </w:rPr>
              <w:t xml:space="preserve"> 100mg/2ml x 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gramStart"/>
            <w:r w:rsidRPr="0049628D">
              <w:rPr>
                <w:rFonts w:ascii="Arial" w:hAnsi="Arial" w:cs="Arial"/>
              </w:rPr>
              <w:t>cut</w:t>
            </w:r>
            <w:proofErr w:type="gramEnd"/>
            <w:r w:rsidRPr="0049628D">
              <w:rPr>
                <w:rFonts w:ascii="Arial" w:hAnsi="Arial" w:cs="Arial"/>
              </w:rPr>
              <w:t xml:space="preserve">. (5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5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MOTILIUM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  <w:r w:rsidRPr="0049628D">
              <w:rPr>
                <w:rFonts w:ascii="Arial" w:hAnsi="Arial" w:cs="Arial"/>
              </w:rPr>
              <w:t xml:space="preserve"> 10 mg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Cut.(10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METOPROLOL  50 mg.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Cut.( 30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MIOFILIN 24mg/ml 10 ml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NIFEDIPIN 20 mg.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Cut.(50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NITROGLICERINA 0,5 mg.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 ( 20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NITROMINT spray flacon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flacon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NO SPA 40 mg.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5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NO SPA 40 mg.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 ( 24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PARACETAMOL500mg </w:t>
            </w:r>
            <w:proofErr w:type="spellStart"/>
            <w:r w:rsidRPr="0049628D">
              <w:rPr>
                <w:rFonts w:ascii="Arial" w:hAnsi="Arial" w:cs="Arial"/>
              </w:rPr>
              <w:t>tablete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Cut.(20 </w:t>
            </w:r>
            <w:proofErr w:type="spellStart"/>
            <w:r w:rsidRPr="0049628D">
              <w:rPr>
                <w:rFonts w:ascii="Arial" w:hAnsi="Arial" w:cs="Arial"/>
              </w:rPr>
              <w:t>tb</w:t>
            </w:r>
            <w:proofErr w:type="spellEnd"/>
            <w:r w:rsidRPr="0049628D">
              <w:rPr>
                <w:rFonts w:ascii="Arial" w:hAnsi="Arial" w:cs="Arial"/>
              </w:rPr>
              <w:t>./cutie)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4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PENICILINA G 400000UI </w:t>
            </w:r>
            <w:proofErr w:type="spellStart"/>
            <w:r w:rsidRPr="0049628D">
              <w:rPr>
                <w:rFonts w:ascii="Arial" w:hAnsi="Arial" w:cs="Arial"/>
              </w:rPr>
              <w:t>flacoane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flacon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5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pansament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absorbant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adeziv</w:t>
            </w:r>
            <w:proofErr w:type="spellEnd"/>
            <w:r w:rsidRPr="0049628D">
              <w:rPr>
                <w:rFonts w:ascii="Arial" w:hAnsi="Arial" w:cs="Arial"/>
              </w:rPr>
              <w:t xml:space="preserve"> - </w:t>
            </w:r>
            <w:proofErr w:type="spellStart"/>
            <w:r w:rsidRPr="0049628D">
              <w:rPr>
                <w:rFonts w:ascii="Arial" w:hAnsi="Arial" w:cs="Arial"/>
              </w:rPr>
              <w:t>steril</w:t>
            </w:r>
            <w:proofErr w:type="spellEnd"/>
            <w:r w:rsidRPr="0049628D">
              <w:rPr>
                <w:rFonts w:ascii="Arial" w:hAnsi="Arial" w:cs="Arial"/>
              </w:rPr>
              <w:t xml:space="preserve"> 7,2 cm x5 cm </w:t>
            </w:r>
            <w:proofErr w:type="spellStart"/>
            <w:r w:rsidRPr="0049628D">
              <w:rPr>
                <w:rFonts w:ascii="Arial" w:hAnsi="Arial" w:cs="Arial"/>
              </w:rPr>
              <w:t>cosmopor</w:t>
            </w:r>
            <w:proofErr w:type="spellEnd"/>
            <w:r w:rsidRPr="0049628D">
              <w:rPr>
                <w:rFonts w:ascii="Arial" w:hAnsi="Arial" w:cs="Arial"/>
              </w:rPr>
              <w:t xml:space="preserve"> advance 25 </w:t>
            </w:r>
            <w:proofErr w:type="spellStart"/>
            <w:r w:rsidRPr="0049628D">
              <w:rPr>
                <w:rFonts w:ascii="Arial" w:hAnsi="Arial" w:cs="Arial"/>
              </w:rPr>
              <w:t>buc</w:t>
            </w:r>
            <w:proofErr w:type="spellEnd"/>
            <w:r w:rsidRPr="0049628D">
              <w:rPr>
                <w:rFonts w:ascii="Arial" w:hAnsi="Arial" w:cs="Arial"/>
              </w:rPr>
              <w:t>/cutie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cutie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pansament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absorbant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adeziv</w:t>
            </w:r>
            <w:proofErr w:type="spellEnd"/>
            <w:r w:rsidRPr="0049628D">
              <w:rPr>
                <w:rFonts w:ascii="Arial" w:hAnsi="Arial" w:cs="Arial"/>
              </w:rPr>
              <w:t xml:space="preserve"> - </w:t>
            </w:r>
            <w:proofErr w:type="spellStart"/>
            <w:r w:rsidRPr="0049628D">
              <w:rPr>
                <w:rFonts w:ascii="Arial" w:hAnsi="Arial" w:cs="Arial"/>
              </w:rPr>
              <w:t>steril</w:t>
            </w:r>
            <w:proofErr w:type="spellEnd"/>
            <w:r w:rsidRPr="0049628D">
              <w:rPr>
                <w:rFonts w:ascii="Arial" w:hAnsi="Arial" w:cs="Arial"/>
              </w:rPr>
              <w:t xml:space="preserve"> 10 cm x8 cm </w:t>
            </w:r>
            <w:proofErr w:type="spellStart"/>
            <w:r w:rsidRPr="0049628D">
              <w:rPr>
                <w:rFonts w:ascii="Arial" w:hAnsi="Arial" w:cs="Arial"/>
              </w:rPr>
              <w:t>cosmopor</w:t>
            </w:r>
            <w:proofErr w:type="spellEnd"/>
            <w:r w:rsidRPr="0049628D">
              <w:rPr>
                <w:rFonts w:ascii="Arial" w:hAnsi="Arial" w:cs="Arial"/>
              </w:rPr>
              <w:t xml:space="preserve"> advance 25 </w:t>
            </w:r>
            <w:proofErr w:type="spellStart"/>
            <w:r w:rsidRPr="0049628D">
              <w:rPr>
                <w:rFonts w:ascii="Arial" w:hAnsi="Arial" w:cs="Arial"/>
              </w:rPr>
              <w:t>buc</w:t>
            </w:r>
            <w:proofErr w:type="spellEnd"/>
            <w:r w:rsidRPr="0049628D">
              <w:rPr>
                <w:rFonts w:ascii="Arial" w:hAnsi="Arial" w:cs="Arial"/>
              </w:rPr>
              <w:t>/cutie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cutie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600"/>
        </w:trPr>
        <w:tc>
          <w:tcPr>
            <w:tcW w:w="5772" w:type="dxa"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Plasture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pentru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inlocuirea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suturilor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chirurgicale</w:t>
            </w:r>
            <w:proofErr w:type="spellEnd"/>
            <w:r w:rsidRPr="0049628D">
              <w:rPr>
                <w:rFonts w:ascii="Arial" w:hAnsi="Arial" w:cs="Arial"/>
              </w:rPr>
              <w:br/>
              <w:t xml:space="preserve">  OMNISTRIP 3x 76mm 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folie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5</w:t>
            </w:r>
          </w:p>
        </w:tc>
      </w:tr>
      <w:tr w:rsidR="0049628D" w:rsidRPr="0049628D" w:rsidTr="0049628D">
        <w:trPr>
          <w:trHeight w:val="600"/>
        </w:trPr>
        <w:tc>
          <w:tcPr>
            <w:tcW w:w="5772" w:type="dxa"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Plasture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pentru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inlocuirea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suturilor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chirurgicale</w:t>
            </w:r>
            <w:proofErr w:type="spellEnd"/>
            <w:r w:rsidRPr="0049628D">
              <w:rPr>
                <w:rFonts w:ascii="Arial" w:hAnsi="Arial" w:cs="Arial"/>
              </w:rPr>
              <w:br/>
              <w:t xml:space="preserve">  OMNISTRIP 6x 38mm 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folie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5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plasturi</w:t>
            </w:r>
            <w:proofErr w:type="spellEnd"/>
            <w:r w:rsidRPr="0049628D">
              <w:rPr>
                <w:rFonts w:ascii="Arial" w:hAnsi="Arial" w:cs="Arial"/>
              </w:rPr>
              <w:t xml:space="preserve"> </w:t>
            </w:r>
            <w:proofErr w:type="spellStart"/>
            <w:r w:rsidRPr="0049628D">
              <w:rPr>
                <w:rFonts w:ascii="Arial" w:hAnsi="Arial" w:cs="Arial"/>
              </w:rPr>
              <w:t>punctie</w:t>
            </w:r>
            <w:proofErr w:type="spellEnd"/>
            <w:r w:rsidRPr="0049628D">
              <w:rPr>
                <w:rFonts w:ascii="Arial" w:hAnsi="Arial" w:cs="Arial"/>
              </w:rPr>
              <w:t xml:space="preserve"> 200 </w:t>
            </w:r>
            <w:proofErr w:type="spellStart"/>
            <w:r w:rsidRPr="0049628D">
              <w:rPr>
                <w:rFonts w:ascii="Arial" w:hAnsi="Arial" w:cs="Arial"/>
              </w:rPr>
              <w:t>buc</w:t>
            </w:r>
            <w:proofErr w:type="spellEnd"/>
            <w:r w:rsidRPr="0049628D">
              <w:rPr>
                <w:rFonts w:ascii="Arial" w:hAnsi="Arial" w:cs="Arial"/>
              </w:rPr>
              <w:t>/cutie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cutie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3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PLASTURI URGO LAVABIL 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50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RIVANOL 0,1% 200ml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flacon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4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SER FIZIOLOGIC 9mg/ml 10ml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SER FIZIOLOGIC SOL. PERF. 250ml flacon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flacon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SMECTA  3g/</w:t>
            </w:r>
            <w:proofErr w:type="spellStart"/>
            <w:r w:rsidRPr="0049628D">
              <w:rPr>
                <w:rFonts w:ascii="Arial" w:hAnsi="Arial" w:cs="Arial"/>
              </w:rPr>
              <w:t>plic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proofErr w:type="spellStart"/>
            <w:r w:rsidRPr="0049628D">
              <w:rPr>
                <w:rFonts w:ascii="Arial" w:hAnsi="Arial" w:cs="Arial"/>
              </w:rPr>
              <w:t>plic</w:t>
            </w:r>
            <w:proofErr w:type="spellEnd"/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10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XILINA 1% 10ml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Cut.(5 </w:t>
            </w:r>
            <w:proofErr w:type="spellStart"/>
            <w:r w:rsidRPr="0049628D">
              <w:rPr>
                <w:rFonts w:ascii="Arial" w:hAnsi="Arial" w:cs="Arial"/>
              </w:rPr>
              <w:t>fiole</w:t>
            </w:r>
            <w:proofErr w:type="spellEnd"/>
            <w:r w:rsidRPr="0049628D">
              <w:rPr>
                <w:rFonts w:ascii="Arial" w:hAnsi="Arial" w:cs="Arial"/>
              </w:rPr>
              <w:t>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2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MANUSI CHIRURGICALE STERILE</w:t>
            </w:r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BUCATI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10</w:t>
            </w:r>
          </w:p>
        </w:tc>
      </w:tr>
      <w:tr w:rsidR="0049628D" w:rsidRPr="0049628D" w:rsidTr="0049628D">
        <w:trPr>
          <w:trHeight w:val="300"/>
        </w:trPr>
        <w:tc>
          <w:tcPr>
            <w:tcW w:w="5772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 xml:space="preserve">SPATULE UNICA UTILIZARE cutie </w:t>
            </w:r>
            <w:proofErr w:type="spellStart"/>
            <w:r w:rsidRPr="0049628D">
              <w:rPr>
                <w:rFonts w:ascii="Arial" w:hAnsi="Arial" w:cs="Arial"/>
              </w:rPr>
              <w:t>ct</w:t>
            </w:r>
            <w:proofErr w:type="spellEnd"/>
            <w:r w:rsidRPr="0049628D">
              <w:rPr>
                <w:rFonts w:ascii="Arial" w:hAnsi="Arial" w:cs="Arial"/>
              </w:rPr>
              <w:t xml:space="preserve"> x 100 </w:t>
            </w:r>
            <w:proofErr w:type="spellStart"/>
            <w:r w:rsidRPr="0049628D">
              <w:rPr>
                <w:rFonts w:ascii="Arial" w:hAnsi="Arial" w:cs="Arial"/>
              </w:rPr>
              <w:t>buc</w:t>
            </w:r>
            <w:proofErr w:type="spellEnd"/>
          </w:p>
        </w:tc>
        <w:tc>
          <w:tcPr>
            <w:tcW w:w="2053" w:type="dxa"/>
            <w:noWrap/>
            <w:hideMark/>
          </w:tcPr>
          <w:p w:rsidR="0049628D" w:rsidRPr="0049628D" w:rsidRDefault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cut.( 100buc/cutie)</w:t>
            </w:r>
          </w:p>
        </w:tc>
        <w:tc>
          <w:tcPr>
            <w:tcW w:w="847" w:type="dxa"/>
            <w:noWrap/>
            <w:hideMark/>
          </w:tcPr>
          <w:p w:rsidR="0049628D" w:rsidRPr="0049628D" w:rsidRDefault="0049628D" w:rsidP="0049628D">
            <w:pPr>
              <w:rPr>
                <w:rFonts w:ascii="Arial" w:hAnsi="Arial" w:cs="Arial"/>
              </w:rPr>
            </w:pPr>
            <w:r w:rsidRPr="0049628D">
              <w:rPr>
                <w:rFonts w:ascii="Arial" w:hAnsi="Arial" w:cs="Arial"/>
              </w:rPr>
              <w:t>1</w:t>
            </w:r>
          </w:p>
        </w:tc>
      </w:tr>
    </w:tbl>
    <w:p w:rsidR="00365EEC" w:rsidRPr="004B499F" w:rsidRDefault="00365EEC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49628D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49628D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49628D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49628D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III. VALOARE ESTIMATA: 1.400 lei fara TVA</w:t>
      </w:r>
      <w:r w:rsidR="00D5298B">
        <w:rPr>
          <w:rFonts w:ascii="Arial" w:hAnsi="Arial" w:cs="Arial"/>
          <w:sz w:val="24"/>
          <w:szCs w:val="24"/>
          <w:lang w:val="ro-RO"/>
        </w:rPr>
        <w:t>, pentru intreg pachetul de medicamente</w:t>
      </w:r>
    </w:p>
    <w:p w:rsidR="0049628D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IV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TERMENUL DE </w:t>
      </w:r>
      <w:r w:rsidR="00CA1B71" w:rsidRPr="004B499F">
        <w:rPr>
          <w:rFonts w:ascii="Arial" w:hAnsi="Arial" w:cs="Arial"/>
          <w:sz w:val="24"/>
          <w:szCs w:val="24"/>
          <w:lang w:val="ro-RO"/>
        </w:rPr>
        <w:t>LIVRARE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</w:t>
      </w:r>
      <w:r w:rsidR="00C4689A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1</w:t>
      </w:r>
      <w:r w:rsidR="002C64C3" w:rsidRPr="004B499F">
        <w:rPr>
          <w:rFonts w:ascii="Arial" w:hAnsi="Arial" w:cs="Arial"/>
          <w:sz w:val="24"/>
          <w:szCs w:val="24"/>
          <w:lang w:val="ro-RO"/>
        </w:rPr>
        <w:t>0 zile de la emiterea comenzii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E4225" w:rsidRPr="004B499F" w:rsidRDefault="00F269B9" w:rsidP="00FE4225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lastRenderedPageBreak/>
        <w:t>V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VALABILITATE OFERTĂ: </w:t>
      </w:r>
      <w:r w:rsidR="00847EF3" w:rsidRPr="004B499F">
        <w:rPr>
          <w:rFonts w:ascii="Arial" w:hAnsi="Arial" w:cs="Arial"/>
          <w:sz w:val="24"/>
          <w:szCs w:val="24"/>
          <w:lang w:val="ro-RO"/>
        </w:rPr>
        <w:t>6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0 de zile. </w:t>
      </w:r>
    </w:p>
    <w:p w:rsidR="00EF5DA1" w:rsidRPr="004B499F" w:rsidRDefault="00EF5DA1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5E24D2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49628D">
        <w:rPr>
          <w:rFonts w:ascii="Arial" w:hAnsi="Arial" w:cs="Arial"/>
          <w:sz w:val="24"/>
          <w:szCs w:val="24"/>
          <w:lang w:val="ro-RO"/>
        </w:rPr>
        <w:t>I</w:t>
      </w:r>
      <w:r w:rsidR="00D4598B" w:rsidRPr="004B499F">
        <w:rPr>
          <w:rFonts w:ascii="Arial" w:hAnsi="Arial" w:cs="Arial"/>
          <w:sz w:val="24"/>
          <w:szCs w:val="24"/>
          <w:lang w:val="ro-RO"/>
        </w:rPr>
        <w:t>. CRITERIUL DE ADJUDECARE:</w:t>
      </w:r>
      <w:r w:rsidR="00EE4FE9" w:rsidRPr="004B499F">
        <w:rPr>
          <w:rFonts w:ascii="Arial" w:hAnsi="Arial" w:cs="Arial"/>
          <w:sz w:val="24"/>
          <w:szCs w:val="24"/>
          <w:lang w:val="ro-RO"/>
        </w:rPr>
        <w:t>. Prețul cel mai scăzut. Pretul se va constitui in lei fara TVA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, si va contine inclusiv toate cheltuielile legate de ambalare si transport la sediul din Medias, jud. Sibiu, Str. </w:t>
      </w:r>
      <w:r w:rsidRPr="004B499F">
        <w:rPr>
          <w:rFonts w:ascii="Arial" w:hAnsi="Arial" w:cs="Arial"/>
          <w:sz w:val="24"/>
          <w:szCs w:val="24"/>
          <w:lang w:val="ro-RO"/>
        </w:rPr>
        <w:t>Sibiului nr 5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. </w:t>
      </w:r>
      <w:r w:rsidR="00D5298B">
        <w:rPr>
          <w:rFonts w:ascii="Arial" w:hAnsi="Arial" w:cs="Arial"/>
          <w:sz w:val="24"/>
          <w:szCs w:val="24"/>
          <w:lang w:val="ro-RO"/>
        </w:rPr>
        <w:t>Achizitia se va face pentru intreg pachetul de medicamente si nu individual pentru fiecare tip de medicament.</w:t>
      </w:r>
    </w:p>
    <w:p w:rsidR="006F434B" w:rsidRPr="004B499F" w:rsidRDefault="006F434B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2C64C3" w:rsidRPr="004B499F" w:rsidRDefault="00F269B9" w:rsidP="002C64C3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29087F" w:rsidRPr="004B499F">
        <w:rPr>
          <w:rFonts w:ascii="Arial" w:hAnsi="Arial" w:cs="Arial"/>
          <w:sz w:val="24"/>
          <w:szCs w:val="24"/>
          <w:lang w:val="ro-RO"/>
        </w:rPr>
        <w:t>I</w:t>
      </w:r>
      <w:r w:rsidR="0049628D">
        <w:rPr>
          <w:rFonts w:ascii="Arial" w:hAnsi="Arial" w:cs="Arial"/>
          <w:sz w:val="24"/>
          <w:szCs w:val="24"/>
          <w:lang w:val="ro-RO"/>
        </w:rPr>
        <w:t>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SOLICITĂRI DE CLARIFICĂRI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: </w:t>
      </w:r>
      <w:r w:rsidR="002C64C3" w:rsidRPr="004B499F">
        <w:rPr>
          <w:rFonts w:ascii="Arial" w:hAnsi="Arial" w:cs="Arial"/>
          <w:sz w:val="24"/>
          <w:szCs w:val="24"/>
          <w:lang w:val="ro-RO"/>
        </w:rPr>
        <w:t>Pentru clarificări, persoana de contact este D.na Alina Radu –Biroul Medicina Muncii, tel: 0374401891, mail: alina.radu@romgaz.ro.</w:t>
      </w:r>
    </w:p>
    <w:p w:rsidR="00083246" w:rsidRPr="004B499F" w:rsidRDefault="00083246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VII</w:t>
      </w:r>
      <w:r w:rsidR="0049628D">
        <w:rPr>
          <w:rFonts w:ascii="Arial" w:hAnsi="Arial" w:cs="Arial"/>
          <w:sz w:val="24"/>
          <w:szCs w:val="24"/>
          <w:lang w:val="ro-RO"/>
        </w:rPr>
        <w:t>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Fonts w:ascii="Arial" w:hAnsi="Arial" w:cs="Arial"/>
          <w:sz w:val="24"/>
          <w:szCs w:val="24"/>
          <w:lang w:val="ro-RO"/>
        </w:rPr>
        <w:t>ADRESA LA CARE SE DEPUNE OFERTA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 Oferta se poate trans</w:t>
      </w:r>
      <w:r w:rsidR="004E53F8" w:rsidRPr="004B499F">
        <w:rPr>
          <w:rFonts w:ascii="Arial" w:hAnsi="Arial" w:cs="Arial"/>
          <w:sz w:val="24"/>
          <w:szCs w:val="24"/>
          <w:lang w:val="ro-RO"/>
        </w:rPr>
        <w:t>mite fie prin e-mail la adresa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>laura.tatar</w:t>
      </w:r>
      <w:hyperlink r:id="rId8" w:history="1">
        <w:r w:rsidR="00A36DE6" w:rsidRPr="004B499F">
          <w:rPr>
            <w:rStyle w:val="Hyperlink"/>
            <w:rFonts w:ascii="Arial" w:hAnsi="Arial" w:cs="Arial"/>
            <w:sz w:val="24"/>
            <w:szCs w:val="24"/>
            <w:lang w:val="ro-RO"/>
          </w:rPr>
          <w:t>@romgaz.ro</w:t>
        </w:r>
      </w:hyperlink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 xml:space="preserve">, </w:t>
      </w:r>
      <w:r w:rsidR="00EE4FE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sau se poate depune la Registratura Romgaz, Piața C.I. Motaș nr. 4 Mediaș. </w:t>
      </w:r>
    </w:p>
    <w:p w:rsidR="0011769D" w:rsidRPr="004B499F" w:rsidRDefault="0011769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F269B9" w:rsidP="006F434B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Data și ora limita de depunere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 a ofertelor</w:t>
      </w:r>
      <w:r w:rsidR="000E7F06">
        <w:rPr>
          <w:rFonts w:ascii="Arial" w:hAnsi="Arial" w:cs="Arial"/>
          <w:sz w:val="24"/>
          <w:szCs w:val="24"/>
          <w:lang w:val="ro-RO"/>
        </w:rPr>
        <w:t xml:space="preserve">: </w:t>
      </w:r>
      <w:r w:rsidR="000E7F06" w:rsidRPr="000E7F06">
        <w:rPr>
          <w:rFonts w:ascii="Arial" w:hAnsi="Arial" w:cs="Arial"/>
          <w:b/>
          <w:sz w:val="24"/>
          <w:szCs w:val="24"/>
          <w:lang w:val="ro-RO"/>
        </w:rPr>
        <w:t>06.10.2020</w:t>
      </w:r>
      <w:r w:rsidR="002C64C3" w:rsidRPr="004B499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47EF3" w:rsidRPr="004B499F">
        <w:rPr>
          <w:rFonts w:ascii="Arial" w:hAnsi="Arial" w:cs="Arial"/>
          <w:b/>
          <w:sz w:val="24"/>
          <w:szCs w:val="24"/>
          <w:lang w:val="ro-RO"/>
        </w:rPr>
        <w:t>, ora 10</w:t>
      </w:r>
      <w:r w:rsidR="005D2A1E" w:rsidRPr="004B499F">
        <w:rPr>
          <w:rFonts w:ascii="Arial" w:hAnsi="Arial" w:cs="Arial"/>
          <w:b/>
          <w:sz w:val="24"/>
          <w:szCs w:val="24"/>
          <w:lang w:val="ro-RO"/>
        </w:rPr>
        <w:t>:00.</w:t>
      </w:r>
    </w:p>
    <w:p w:rsidR="00D60723" w:rsidRPr="004B499F" w:rsidRDefault="008853F4" w:rsidP="00D60723">
      <w:pPr>
        <w:ind w:firstLine="720"/>
        <w:jc w:val="both"/>
        <w:rPr>
          <w:rFonts w:ascii="Arial" w:hAnsi="Arial" w:cs="Arial"/>
          <w:b/>
          <w:smallCaps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       </w:t>
      </w:r>
    </w:p>
    <w:p w:rsidR="00006E54" w:rsidRPr="004B499F" w:rsidRDefault="00EE4FE9" w:rsidP="00EE4FE9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 w:rsidRPr="004B499F">
        <w:rPr>
          <w:rFonts w:ascii="Arial" w:hAnsi="Arial" w:cs="Arial"/>
          <w:b/>
          <w:smallCaps/>
          <w:sz w:val="24"/>
          <w:szCs w:val="24"/>
          <w:lang w:val="ro-RO"/>
        </w:rPr>
        <w:tab/>
      </w:r>
    </w:p>
    <w:p w:rsidR="001761DF" w:rsidRPr="004B499F" w:rsidRDefault="001761DF" w:rsidP="001761DF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bookmarkStart w:id="0" w:name="_GoBack"/>
      <w:bookmarkEnd w:id="0"/>
    </w:p>
    <w:sectPr w:rsidR="001761DF" w:rsidRPr="004B499F" w:rsidSect="006F434B">
      <w:footerReference w:type="default" r:id="rId9"/>
      <w:headerReference w:type="first" r:id="rId10"/>
      <w:pgSz w:w="11907" w:h="16839" w:code="9"/>
      <w:pgMar w:top="567" w:right="567" w:bottom="567" w:left="1134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86" w:rsidRDefault="00A61986" w:rsidP="00782876">
      <w:r>
        <w:separator/>
      </w:r>
    </w:p>
  </w:endnote>
  <w:endnote w:type="continuationSeparator" w:id="0">
    <w:p w:rsidR="00A61986" w:rsidRDefault="00A61986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BE5E3B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0E7F06">
            <w:rPr>
              <w:rStyle w:val="PageNumber"/>
              <w:rFonts w:ascii="Arial Narrow" w:hAnsi="Arial Narrow"/>
              <w:noProof/>
              <w:sz w:val="16"/>
              <w:szCs w:val="16"/>
            </w:rPr>
            <w:t>3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0E7F06">
            <w:rPr>
              <w:rStyle w:val="PageNumber"/>
              <w:rFonts w:ascii="Arial Narrow" w:hAnsi="Arial Narrow"/>
              <w:noProof/>
              <w:sz w:val="16"/>
              <w:szCs w:val="16"/>
            </w:rPr>
            <w:t>3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74077F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74077F" w:rsidRPr="00272232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Default="00847EF3" w:rsidP="00BE5E3B">
          <w:pPr>
            <w:pStyle w:val="Footer"/>
            <w:ind w:left="-198"/>
            <w:jc w:val="center"/>
          </w:pPr>
          <w:r w:rsidRPr="0004733C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4705DF1" wp14:editId="65D0AC88">
                <wp:simplePos x="0" y="0"/>
                <wp:positionH relativeFrom="column">
                  <wp:posOffset>123825</wp:posOffset>
                </wp:positionH>
                <wp:positionV relativeFrom="paragraph">
                  <wp:posOffset>283210</wp:posOffset>
                </wp:positionV>
                <wp:extent cx="533400" cy="533400"/>
                <wp:effectExtent l="0" t="0" r="0" b="0"/>
                <wp:wrapNone/>
                <wp:docPr id="23" name="Picture 23" descr="C:\Users\diana.muresan\Desktop\D\Antet 2018\ISO sigle\Marca 18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8" descr="C:\Users\diana.muresan\Desktop\D\Antet 2018\ISO sigle\Marca 180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1FC17D2" wp14:editId="7F2AAB8D">
                <wp:simplePos x="0" y="0"/>
                <wp:positionH relativeFrom="column">
                  <wp:posOffset>763905</wp:posOffset>
                </wp:positionH>
                <wp:positionV relativeFrom="paragraph">
                  <wp:posOffset>276860</wp:posOffset>
                </wp:positionV>
                <wp:extent cx="548640" cy="548640"/>
                <wp:effectExtent l="0" t="0" r="0" b="0"/>
                <wp:wrapNone/>
                <wp:docPr id="24" name="Picture 17" descr="C:\Users\diana.muresan\Desktop\D\Antet 2018\ISO sigle\Marca 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7" descr="C:\Users\diana.muresan\Desktop\D\Antet 2018\ISO sigle\Marca 1400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237B0DC" wp14:editId="4D88ACC8">
                <wp:simplePos x="0" y="0"/>
                <wp:positionH relativeFrom="column">
                  <wp:posOffset>1449705</wp:posOffset>
                </wp:positionH>
                <wp:positionV relativeFrom="paragraph">
                  <wp:posOffset>242570</wp:posOffset>
                </wp:positionV>
                <wp:extent cx="548005" cy="548640"/>
                <wp:effectExtent l="0" t="0" r="0" b="0"/>
                <wp:wrapNone/>
                <wp:docPr id="25" name="Picture 12" descr="C:\Users\diana.muresan\Desktop\D\Antet 2018\ISO sigle\Marca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C:\Users\diana.muresan\Desktop\D\Antet 2018\ISO sigle\Marca 900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D7AA3A2" wp14:editId="14E46495">
                <wp:simplePos x="0" y="0"/>
                <wp:positionH relativeFrom="column">
                  <wp:posOffset>2076450</wp:posOffset>
                </wp:positionH>
                <wp:positionV relativeFrom="paragraph">
                  <wp:posOffset>200025</wp:posOffset>
                </wp:positionV>
                <wp:extent cx="593725" cy="594360"/>
                <wp:effectExtent l="0" t="0" r="0" b="0"/>
                <wp:wrapNone/>
                <wp:docPr id="26" name="Picture 26" descr="C:\Users\diana.muresan\Desktop\D\Antet 2018\ISO sigle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1" descr="C:\Users\diana.muresan\Desktop\D\Antet 2018\ISO sigle\Marca IQNet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74077F" w:rsidRPr="00272232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86" w:rsidRDefault="00A61986" w:rsidP="00782876">
      <w:r>
        <w:separator/>
      </w:r>
    </w:p>
  </w:footnote>
  <w:footnote w:type="continuationSeparator" w:id="0">
    <w:p w:rsidR="00A61986" w:rsidRDefault="00A61986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7" name="Picture 27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354"/>
    <w:multiLevelType w:val="hybridMultilevel"/>
    <w:tmpl w:val="F0569F2C"/>
    <w:lvl w:ilvl="0" w:tplc="5132565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02260"/>
    <w:multiLevelType w:val="hybridMultilevel"/>
    <w:tmpl w:val="2D92A440"/>
    <w:lvl w:ilvl="0" w:tplc="1DB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52B3D"/>
    <w:multiLevelType w:val="hybridMultilevel"/>
    <w:tmpl w:val="2B0A699A"/>
    <w:lvl w:ilvl="0" w:tplc="BCCC50D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1D28"/>
    <w:multiLevelType w:val="hybridMultilevel"/>
    <w:tmpl w:val="192AE780"/>
    <w:lvl w:ilvl="0" w:tplc="C3E25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77C2B"/>
    <w:multiLevelType w:val="hybridMultilevel"/>
    <w:tmpl w:val="A2C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54F19"/>
    <w:multiLevelType w:val="hybridMultilevel"/>
    <w:tmpl w:val="8A8CA0B8"/>
    <w:lvl w:ilvl="0" w:tplc="AADAEF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0C82F20"/>
    <w:multiLevelType w:val="hybridMultilevel"/>
    <w:tmpl w:val="18C8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B042D"/>
    <w:multiLevelType w:val="hybridMultilevel"/>
    <w:tmpl w:val="F210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F4A84"/>
    <w:multiLevelType w:val="hybridMultilevel"/>
    <w:tmpl w:val="6B9CCFB8"/>
    <w:lvl w:ilvl="0" w:tplc="6CE025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17"/>
  </w:num>
  <w:num w:numId="15">
    <w:abstractNumId w:val="16"/>
  </w:num>
  <w:num w:numId="16">
    <w:abstractNumId w:val="1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25346"/>
    <w:rsid w:val="00033CB5"/>
    <w:rsid w:val="00040180"/>
    <w:rsid w:val="00052627"/>
    <w:rsid w:val="000655BA"/>
    <w:rsid w:val="0007523C"/>
    <w:rsid w:val="000772E0"/>
    <w:rsid w:val="00083246"/>
    <w:rsid w:val="00094732"/>
    <w:rsid w:val="000954DC"/>
    <w:rsid w:val="00095CBB"/>
    <w:rsid w:val="0009790B"/>
    <w:rsid w:val="000A309F"/>
    <w:rsid w:val="000B021D"/>
    <w:rsid w:val="000B080D"/>
    <w:rsid w:val="000B7906"/>
    <w:rsid w:val="000D36A3"/>
    <w:rsid w:val="000E7CD9"/>
    <w:rsid w:val="000E7F06"/>
    <w:rsid w:val="000F024D"/>
    <w:rsid w:val="000F2479"/>
    <w:rsid w:val="000F546A"/>
    <w:rsid w:val="000F7A24"/>
    <w:rsid w:val="000F7F41"/>
    <w:rsid w:val="000F7FC5"/>
    <w:rsid w:val="001136F6"/>
    <w:rsid w:val="0011429B"/>
    <w:rsid w:val="0011769D"/>
    <w:rsid w:val="001213AD"/>
    <w:rsid w:val="00127A44"/>
    <w:rsid w:val="001309D7"/>
    <w:rsid w:val="00131F7B"/>
    <w:rsid w:val="001453FE"/>
    <w:rsid w:val="00150BC8"/>
    <w:rsid w:val="001524A6"/>
    <w:rsid w:val="00152771"/>
    <w:rsid w:val="00167902"/>
    <w:rsid w:val="001715C2"/>
    <w:rsid w:val="001761DF"/>
    <w:rsid w:val="0017685B"/>
    <w:rsid w:val="001775AD"/>
    <w:rsid w:val="001855EC"/>
    <w:rsid w:val="001857B7"/>
    <w:rsid w:val="00185826"/>
    <w:rsid w:val="00191A10"/>
    <w:rsid w:val="001924C8"/>
    <w:rsid w:val="00196908"/>
    <w:rsid w:val="001C6E1F"/>
    <w:rsid w:val="001D417C"/>
    <w:rsid w:val="001D4340"/>
    <w:rsid w:val="001D5A4D"/>
    <w:rsid w:val="001D5C17"/>
    <w:rsid w:val="001E0B9E"/>
    <w:rsid w:val="001E1C3C"/>
    <w:rsid w:val="001E1CB3"/>
    <w:rsid w:val="001E38A2"/>
    <w:rsid w:val="001E5EB1"/>
    <w:rsid w:val="002042F5"/>
    <w:rsid w:val="00205400"/>
    <w:rsid w:val="00205692"/>
    <w:rsid w:val="00210B32"/>
    <w:rsid w:val="00212391"/>
    <w:rsid w:val="00241883"/>
    <w:rsid w:val="0024521C"/>
    <w:rsid w:val="0024668C"/>
    <w:rsid w:val="002505C3"/>
    <w:rsid w:val="002542F1"/>
    <w:rsid w:val="00272175"/>
    <w:rsid w:val="0027240B"/>
    <w:rsid w:val="0029087F"/>
    <w:rsid w:val="002C64C3"/>
    <w:rsid w:val="002D12B5"/>
    <w:rsid w:val="002D7BEF"/>
    <w:rsid w:val="002E15F3"/>
    <w:rsid w:val="003160E7"/>
    <w:rsid w:val="00317E8B"/>
    <w:rsid w:val="00322A40"/>
    <w:rsid w:val="0033717F"/>
    <w:rsid w:val="00347350"/>
    <w:rsid w:val="00347591"/>
    <w:rsid w:val="003544F5"/>
    <w:rsid w:val="00355880"/>
    <w:rsid w:val="00365EEC"/>
    <w:rsid w:val="0037140F"/>
    <w:rsid w:val="00382931"/>
    <w:rsid w:val="003874CB"/>
    <w:rsid w:val="0039057E"/>
    <w:rsid w:val="003A4550"/>
    <w:rsid w:val="003B642A"/>
    <w:rsid w:val="003C2CB7"/>
    <w:rsid w:val="003D5384"/>
    <w:rsid w:val="003E2759"/>
    <w:rsid w:val="003E5FCF"/>
    <w:rsid w:val="003E6CE6"/>
    <w:rsid w:val="003F6080"/>
    <w:rsid w:val="00403BBF"/>
    <w:rsid w:val="004077A1"/>
    <w:rsid w:val="00415DCF"/>
    <w:rsid w:val="00417CD4"/>
    <w:rsid w:val="00421C7D"/>
    <w:rsid w:val="00433EE9"/>
    <w:rsid w:val="00441588"/>
    <w:rsid w:val="004452BE"/>
    <w:rsid w:val="00446F84"/>
    <w:rsid w:val="004503F7"/>
    <w:rsid w:val="0047764F"/>
    <w:rsid w:val="00477A1F"/>
    <w:rsid w:val="0048518E"/>
    <w:rsid w:val="004879B2"/>
    <w:rsid w:val="004940AE"/>
    <w:rsid w:val="0049628D"/>
    <w:rsid w:val="004A3CDC"/>
    <w:rsid w:val="004B0D04"/>
    <w:rsid w:val="004B499F"/>
    <w:rsid w:val="004C0D36"/>
    <w:rsid w:val="004C1A4E"/>
    <w:rsid w:val="004D5FAE"/>
    <w:rsid w:val="004D6D73"/>
    <w:rsid w:val="004E27A1"/>
    <w:rsid w:val="004E53F8"/>
    <w:rsid w:val="004E6BFB"/>
    <w:rsid w:val="004F6FE1"/>
    <w:rsid w:val="005017B1"/>
    <w:rsid w:val="0050375A"/>
    <w:rsid w:val="00505891"/>
    <w:rsid w:val="005118AF"/>
    <w:rsid w:val="00525CAD"/>
    <w:rsid w:val="00536378"/>
    <w:rsid w:val="00536474"/>
    <w:rsid w:val="005447E0"/>
    <w:rsid w:val="005539FB"/>
    <w:rsid w:val="005544BA"/>
    <w:rsid w:val="00556778"/>
    <w:rsid w:val="005613AF"/>
    <w:rsid w:val="00562947"/>
    <w:rsid w:val="00565FA5"/>
    <w:rsid w:val="00567939"/>
    <w:rsid w:val="00570D3A"/>
    <w:rsid w:val="0057111E"/>
    <w:rsid w:val="005857FC"/>
    <w:rsid w:val="00587155"/>
    <w:rsid w:val="00595D1E"/>
    <w:rsid w:val="005978AA"/>
    <w:rsid w:val="005A082C"/>
    <w:rsid w:val="005B0DA6"/>
    <w:rsid w:val="005B11A1"/>
    <w:rsid w:val="005B4174"/>
    <w:rsid w:val="005D1B43"/>
    <w:rsid w:val="005D2A1E"/>
    <w:rsid w:val="005D6797"/>
    <w:rsid w:val="005E018E"/>
    <w:rsid w:val="005E01EB"/>
    <w:rsid w:val="005E24D2"/>
    <w:rsid w:val="005E33E9"/>
    <w:rsid w:val="005E4CD2"/>
    <w:rsid w:val="005E7822"/>
    <w:rsid w:val="00606D58"/>
    <w:rsid w:val="006177AD"/>
    <w:rsid w:val="006600FE"/>
    <w:rsid w:val="00662899"/>
    <w:rsid w:val="00681AAD"/>
    <w:rsid w:val="00690E1E"/>
    <w:rsid w:val="006A5B48"/>
    <w:rsid w:val="006A68C9"/>
    <w:rsid w:val="006A713C"/>
    <w:rsid w:val="006B5115"/>
    <w:rsid w:val="006B5A7D"/>
    <w:rsid w:val="006B64A1"/>
    <w:rsid w:val="006D3D27"/>
    <w:rsid w:val="006D67DC"/>
    <w:rsid w:val="006E149E"/>
    <w:rsid w:val="006E63B9"/>
    <w:rsid w:val="006F0FA5"/>
    <w:rsid w:val="006F1BDB"/>
    <w:rsid w:val="006F434B"/>
    <w:rsid w:val="006F47EF"/>
    <w:rsid w:val="00710B2A"/>
    <w:rsid w:val="00712A4A"/>
    <w:rsid w:val="007131CF"/>
    <w:rsid w:val="00715FF0"/>
    <w:rsid w:val="007254C8"/>
    <w:rsid w:val="00725749"/>
    <w:rsid w:val="0074077F"/>
    <w:rsid w:val="00750ABE"/>
    <w:rsid w:val="007555AA"/>
    <w:rsid w:val="0075689F"/>
    <w:rsid w:val="00762B04"/>
    <w:rsid w:val="00773B96"/>
    <w:rsid w:val="007823D2"/>
    <w:rsid w:val="00782876"/>
    <w:rsid w:val="007861CA"/>
    <w:rsid w:val="0078696C"/>
    <w:rsid w:val="00791ACB"/>
    <w:rsid w:val="007A35AC"/>
    <w:rsid w:val="007A392E"/>
    <w:rsid w:val="007A3D6A"/>
    <w:rsid w:val="007B2283"/>
    <w:rsid w:val="007B3F56"/>
    <w:rsid w:val="007D1975"/>
    <w:rsid w:val="007D4DD5"/>
    <w:rsid w:val="007D62B0"/>
    <w:rsid w:val="007E55A9"/>
    <w:rsid w:val="007F0B1D"/>
    <w:rsid w:val="007F34CD"/>
    <w:rsid w:val="00806915"/>
    <w:rsid w:val="00813A6E"/>
    <w:rsid w:val="008229D5"/>
    <w:rsid w:val="008306F6"/>
    <w:rsid w:val="00833722"/>
    <w:rsid w:val="00843D55"/>
    <w:rsid w:val="00844A15"/>
    <w:rsid w:val="00847EF3"/>
    <w:rsid w:val="008507FA"/>
    <w:rsid w:val="00850BBD"/>
    <w:rsid w:val="0085172C"/>
    <w:rsid w:val="00852359"/>
    <w:rsid w:val="0085382A"/>
    <w:rsid w:val="0085417A"/>
    <w:rsid w:val="00866794"/>
    <w:rsid w:val="00867A7E"/>
    <w:rsid w:val="00872B08"/>
    <w:rsid w:val="008853F4"/>
    <w:rsid w:val="008A45AB"/>
    <w:rsid w:val="008A7313"/>
    <w:rsid w:val="008A74E6"/>
    <w:rsid w:val="008B5451"/>
    <w:rsid w:val="008C70DD"/>
    <w:rsid w:val="008D1FCC"/>
    <w:rsid w:val="008D3463"/>
    <w:rsid w:val="008D554D"/>
    <w:rsid w:val="008E4F92"/>
    <w:rsid w:val="008E6EC0"/>
    <w:rsid w:val="008E7F65"/>
    <w:rsid w:val="008F22AD"/>
    <w:rsid w:val="008F2E06"/>
    <w:rsid w:val="00900922"/>
    <w:rsid w:val="00921F75"/>
    <w:rsid w:val="0092655D"/>
    <w:rsid w:val="00934A93"/>
    <w:rsid w:val="00942B64"/>
    <w:rsid w:val="00943DB2"/>
    <w:rsid w:val="00953612"/>
    <w:rsid w:val="009557F9"/>
    <w:rsid w:val="009669E1"/>
    <w:rsid w:val="00981AA1"/>
    <w:rsid w:val="00994F1E"/>
    <w:rsid w:val="009959E8"/>
    <w:rsid w:val="009A1C08"/>
    <w:rsid w:val="009B1D3F"/>
    <w:rsid w:val="009B5F82"/>
    <w:rsid w:val="009B7715"/>
    <w:rsid w:val="009C21D9"/>
    <w:rsid w:val="009E35F8"/>
    <w:rsid w:val="009E7B9A"/>
    <w:rsid w:val="009F75EF"/>
    <w:rsid w:val="00A22DCE"/>
    <w:rsid w:val="00A23463"/>
    <w:rsid w:val="00A24EC9"/>
    <w:rsid w:val="00A30AC1"/>
    <w:rsid w:val="00A35256"/>
    <w:rsid w:val="00A36DE6"/>
    <w:rsid w:val="00A37F0A"/>
    <w:rsid w:val="00A40286"/>
    <w:rsid w:val="00A51F8B"/>
    <w:rsid w:val="00A61986"/>
    <w:rsid w:val="00A6357F"/>
    <w:rsid w:val="00A77C6B"/>
    <w:rsid w:val="00A83230"/>
    <w:rsid w:val="00A939A6"/>
    <w:rsid w:val="00A97BA1"/>
    <w:rsid w:val="00AA04CB"/>
    <w:rsid w:val="00AA7667"/>
    <w:rsid w:val="00AB2349"/>
    <w:rsid w:val="00AB4CEB"/>
    <w:rsid w:val="00AB6652"/>
    <w:rsid w:val="00AD01CC"/>
    <w:rsid w:val="00AE084A"/>
    <w:rsid w:val="00AF1A1F"/>
    <w:rsid w:val="00B05F9D"/>
    <w:rsid w:val="00B10EEA"/>
    <w:rsid w:val="00B1574E"/>
    <w:rsid w:val="00B21B73"/>
    <w:rsid w:val="00B23D8F"/>
    <w:rsid w:val="00B322DB"/>
    <w:rsid w:val="00B34ACA"/>
    <w:rsid w:val="00B61943"/>
    <w:rsid w:val="00B65893"/>
    <w:rsid w:val="00B66306"/>
    <w:rsid w:val="00B80D2C"/>
    <w:rsid w:val="00B876F7"/>
    <w:rsid w:val="00B90209"/>
    <w:rsid w:val="00BB32A7"/>
    <w:rsid w:val="00BB4CCF"/>
    <w:rsid w:val="00BC7243"/>
    <w:rsid w:val="00BD0C86"/>
    <w:rsid w:val="00BD10F0"/>
    <w:rsid w:val="00BD60DF"/>
    <w:rsid w:val="00BE2DD7"/>
    <w:rsid w:val="00BE7C35"/>
    <w:rsid w:val="00C04D36"/>
    <w:rsid w:val="00C14DE3"/>
    <w:rsid w:val="00C25BE8"/>
    <w:rsid w:val="00C25F4D"/>
    <w:rsid w:val="00C40E8C"/>
    <w:rsid w:val="00C45063"/>
    <w:rsid w:val="00C46649"/>
    <w:rsid w:val="00C4689A"/>
    <w:rsid w:val="00C563A7"/>
    <w:rsid w:val="00C6606E"/>
    <w:rsid w:val="00C67634"/>
    <w:rsid w:val="00C72E6D"/>
    <w:rsid w:val="00C7615C"/>
    <w:rsid w:val="00C83B6E"/>
    <w:rsid w:val="00C86F41"/>
    <w:rsid w:val="00C90C30"/>
    <w:rsid w:val="00CA18AA"/>
    <w:rsid w:val="00CA1B71"/>
    <w:rsid w:val="00CA1C99"/>
    <w:rsid w:val="00CA3D79"/>
    <w:rsid w:val="00CD10E3"/>
    <w:rsid w:val="00CD56AF"/>
    <w:rsid w:val="00CD5AB4"/>
    <w:rsid w:val="00CE2F6B"/>
    <w:rsid w:val="00CE7BC2"/>
    <w:rsid w:val="00CF3EBD"/>
    <w:rsid w:val="00D3104C"/>
    <w:rsid w:val="00D4598B"/>
    <w:rsid w:val="00D5298B"/>
    <w:rsid w:val="00D60723"/>
    <w:rsid w:val="00D67513"/>
    <w:rsid w:val="00D67BED"/>
    <w:rsid w:val="00D70349"/>
    <w:rsid w:val="00D74765"/>
    <w:rsid w:val="00D86E16"/>
    <w:rsid w:val="00D9242A"/>
    <w:rsid w:val="00D92C9F"/>
    <w:rsid w:val="00DC7C7F"/>
    <w:rsid w:val="00DD0162"/>
    <w:rsid w:val="00DD37BC"/>
    <w:rsid w:val="00DD5B43"/>
    <w:rsid w:val="00DF2500"/>
    <w:rsid w:val="00E04B9D"/>
    <w:rsid w:val="00E1129C"/>
    <w:rsid w:val="00E2124C"/>
    <w:rsid w:val="00E44415"/>
    <w:rsid w:val="00E4611E"/>
    <w:rsid w:val="00E56F63"/>
    <w:rsid w:val="00E64C31"/>
    <w:rsid w:val="00E656F4"/>
    <w:rsid w:val="00E65EE3"/>
    <w:rsid w:val="00E8252C"/>
    <w:rsid w:val="00E83AC1"/>
    <w:rsid w:val="00E85188"/>
    <w:rsid w:val="00E92E51"/>
    <w:rsid w:val="00E9440E"/>
    <w:rsid w:val="00EB2961"/>
    <w:rsid w:val="00EB4CC8"/>
    <w:rsid w:val="00EC579E"/>
    <w:rsid w:val="00EC614B"/>
    <w:rsid w:val="00ED2BEC"/>
    <w:rsid w:val="00ED4428"/>
    <w:rsid w:val="00ED6EA7"/>
    <w:rsid w:val="00EE4FE9"/>
    <w:rsid w:val="00EF0BA1"/>
    <w:rsid w:val="00EF3080"/>
    <w:rsid w:val="00EF5DA1"/>
    <w:rsid w:val="00EF61D5"/>
    <w:rsid w:val="00F0279F"/>
    <w:rsid w:val="00F03128"/>
    <w:rsid w:val="00F038C8"/>
    <w:rsid w:val="00F04971"/>
    <w:rsid w:val="00F05151"/>
    <w:rsid w:val="00F13C5E"/>
    <w:rsid w:val="00F2089C"/>
    <w:rsid w:val="00F269B9"/>
    <w:rsid w:val="00F600E4"/>
    <w:rsid w:val="00F61AC4"/>
    <w:rsid w:val="00F62B8B"/>
    <w:rsid w:val="00F714AE"/>
    <w:rsid w:val="00F7425A"/>
    <w:rsid w:val="00F74D9F"/>
    <w:rsid w:val="00F83CF0"/>
    <w:rsid w:val="00F90A73"/>
    <w:rsid w:val="00F917DB"/>
    <w:rsid w:val="00F929A5"/>
    <w:rsid w:val="00FB2A5A"/>
    <w:rsid w:val="00FC0FD1"/>
    <w:rsid w:val="00FE4225"/>
    <w:rsid w:val="00FE63D5"/>
    <w:rsid w:val="00FF3257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romgaz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FB87-5B0D-4210-8B75-A1BD95A7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10098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Laura Carmen TATAR</cp:lastModifiedBy>
  <cp:revision>19</cp:revision>
  <cp:lastPrinted>2020-09-29T10:06:00Z</cp:lastPrinted>
  <dcterms:created xsi:type="dcterms:W3CDTF">2019-10-16T08:41:00Z</dcterms:created>
  <dcterms:modified xsi:type="dcterms:W3CDTF">2020-10-01T12:47:00Z</dcterms:modified>
</cp:coreProperties>
</file>